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5162DB93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30031A">
        <w:rPr>
          <w:rFonts w:asciiTheme="majorHAnsi" w:hAnsiTheme="majorHAnsi"/>
          <w:color w:val="000000"/>
          <w:sz w:val="22"/>
          <w:szCs w:val="22"/>
        </w:rPr>
        <w:t>Dworcowa 19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 związku z faktem, iż wartość zamówienia jest niższa od kwoty, o której mowa w art. 2 ust. 1 pkt. 1 ustawy z dnia 11.09.2019 r. Prawo zamówień publicznych (t.j.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 xml:space="preserve">), zamówienie udzielane jest na zasadach określonych w art. 44 ustawy z dnia 27.08.2009 r o finansach publicznych (t.j.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>z późn.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11A04A7F" w:rsidR="00EF7BCB" w:rsidRPr="003E2952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3E2952">
        <w:rPr>
          <w:rFonts w:asciiTheme="majorHAnsi" w:hAnsiTheme="majorHAnsi"/>
          <w:color w:val="000000"/>
          <w:sz w:val="22"/>
          <w:szCs w:val="22"/>
        </w:rPr>
        <w:t xml:space="preserve">Zamawiający zleca a Wykonawca przyjmuje do wykonywania roboty budowlane związane z remontem pokrycia dachowego budynku mieszkalnego przy </w:t>
      </w:r>
      <w:r w:rsidR="0030031A">
        <w:rPr>
          <w:rFonts w:asciiTheme="majorHAnsi" w:hAnsiTheme="majorHAnsi"/>
          <w:color w:val="000000"/>
          <w:sz w:val="22"/>
          <w:szCs w:val="22"/>
        </w:rPr>
        <w:t>ul. Dworcowej 19</w:t>
      </w:r>
      <w:r w:rsidRPr="003E2952">
        <w:rPr>
          <w:rFonts w:asciiTheme="majorHAnsi" w:hAnsiTheme="majorHAnsi"/>
          <w:color w:val="000000"/>
          <w:sz w:val="22"/>
          <w:szCs w:val="22"/>
        </w:rPr>
        <w:t xml:space="preserve"> w Lubawce</w:t>
      </w:r>
      <w:r w:rsidR="00EF7BCB" w:rsidRPr="003E2952">
        <w:rPr>
          <w:rFonts w:asciiTheme="majorHAnsi" w:hAnsiTheme="majorHAnsi"/>
          <w:color w:val="000000"/>
          <w:sz w:val="22"/>
          <w:szCs w:val="22"/>
        </w:rPr>
        <w:t>, w szczególności:</w:t>
      </w:r>
    </w:p>
    <w:p w14:paraId="2C3BA018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rozebranie pokrycia dachowego z papy i utylizacja odpadów,</w:t>
      </w:r>
    </w:p>
    <w:p w14:paraId="418B35CE" w14:textId="0FDDB6B8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części deskowania (</w:t>
      </w:r>
      <w:r w:rsidR="0030031A">
        <w:rPr>
          <w:rFonts w:asciiTheme="majorHAnsi" w:hAnsiTheme="majorHAnsi"/>
          <w:color w:val="000000" w:themeColor="text1"/>
          <w:sz w:val="22"/>
          <w:szCs w:val="22"/>
        </w:rPr>
        <w:t>3</w:t>
      </w:r>
      <w:r>
        <w:rPr>
          <w:rFonts w:asciiTheme="majorHAnsi" w:hAnsiTheme="majorHAnsi"/>
          <w:color w:val="000000" w:themeColor="text1"/>
          <w:sz w:val="22"/>
          <w:szCs w:val="22"/>
        </w:rPr>
        <w:t>0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%),</w:t>
      </w:r>
    </w:p>
    <w:p w14:paraId="32FF8578" w14:textId="6B23F9CB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na całej powierzchni dachu płyty OSB</w:t>
      </w:r>
      <w:r>
        <w:rPr>
          <w:rFonts w:asciiTheme="majorHAnsi" w:hAnsiTheme="majorHAnsi"/>
          <w:color w:val="000000" w:themeColor="text1"/>
          <w:sz w:val="22"/>
          <w:szCs w:val="22"/>
        </w:rPr>
        <w:t>3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18 mm,</w:t>
      </w:r>
    </w:p>
    <w:p w14:paraId="67EABCB3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1 warstwy papy podkładowej tradycyjnej,</w:t>
      </w:r>
    </w:p>
    <w:p w14:paraId="112997DB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pokrycia dachowego z 2 warstw papy termozgrzewalnej o łącznej gr. układu 7,9 mm,</w:t>
      </w:r>
    </w:p>
    <w:p w14:paraId="428154C7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wymiana obróbek blacharskich z blachy stalowej ocynkowanej, </w:t>
      </w:r>
    </w:p>
    <w:p w14:paraId="3385758B" w14:textId="60BE98E6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rynien (śr. 15 cm) i rur spustowych (śr. 12 cm) z blachy stalowej ocynkowanej,</w:t>
      </w:r>
    </w:p>
    <w:p w14:paraId="52BB66E5" w14:textId="4B2857A7" w:rsidR="0030031A" w:rsidRDefault="0030031A" w:rsidP="0030031A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przebudowanie 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2 </w:t>
      </w:r>
      <w:r>
        <w:rPr>
          <w:rFonts w:asciiTheme="majorHAnsi" w:hAnsiTheme="majorHAnsi"/>
          <w:color w:val="000000" w:themeColor="text1"/>
          <w:sz w:val="22"/>
          <w:szCs w:val="22"/>
        </w:rPr>
        <w:t>kominów ponad dachem z cegły zwykłej,</w:t>
      </w:r>
    </w:p>
    <w:p w14:paraId="2D403FA1" w14:textId="333DD0DF" w:rsidR="0030031A" w:rsidRDefault="0030031A" w:rsidP="0030031A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wykonanie tynków na 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nowych </w:t>
      </w:r>
      <w:r>
        <w:rPr>
          <w:rFonts w:asciiTheme="majorHAnsi" w:hAnsiTheme="majorHAnsi"/>
          <w:color w:val="000000" w:themeColor="text1"/>
          <w:sz w:val="22"/>
          <w:szCs w:val="22"/>
        </w:rPr>
        <w:t>kominach ponad dachem wraz z malowaniem farbą elewacyjną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7FF150AD" w14:textId="00A9F3DA" w:rsidR="0030031A" w:rsidRDefault="0030031A" w:rsidP="0030031A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remont i malowanie tynków na pozostałych kominach ponad dachem,</w:t>
      </w:r>
    </w:p>
    <w:p w14:paraId="15B903D4" w14:textId="582D2DD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wyłazu dachowego na wyłaz z kopułą z tworzywa sztucznego na siłownikach pneumatycznych,</w:t>
      </w:r>
    </w:p>
    <w:p w14:paraId="5ECCA448" w14:textId="68E52994" w:rsidR="008415B2" w:rsidRPr="008415B2" w:rsidRDefault="0030031A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uzupełnienie </w:t>
      </w:r>
      <w:r w:rsidR="008415B2">
        <w:rPr>
          <w:rFonts w:asciiTheme="majorHAnsi" w:hAnsiTheme="majorHAnsi"/>
          <w:color w:val="000000" w:themeColor="text1"/>
          <w:sz w:val="22"/>
          <w:szCs w:val="22"/>
        </w:rPr>
        <w:t>uszkodzonych gzymsów podokapowych na elewacji tylnej,</w:t>
      </w:r>
    </w:p>
    <w:p w14:paraId="70C336E1" w14:textId="5B6C5521" w:rsidR="003E2952" w:rsidRPr="003E2952" w:rsidRDefault="003E2952" w:rsidP="003E295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3E2952">
        <w:rPr>
          <w:rFonts w:asciiTheme="majorHAnsi" w:hAnsiTheme="majorHAnsi"/>
          <w:color w:val="000000" w:themeColor="text1"/>
          <w:sz w:val="22"/>
          <w:szCs w:val="22"/>
        </w:rPr>
        <w:t>utylizacja odpadów,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2BBDB52F" w14:textId="3293C13D" w:rsidR="00EF7BCB" w:rsidRPr="007C7340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O</w:t>
      </w:r>
      <w:r w:rsidRPr="003E2952">
        <w:rPr>
          <w:rFonts w:asciiTheme="majorHAnsi" w:hAnsiTheme="majorHAnsi"/>
          <w:color w:val="000000"/>
          <w:sz w:val="22"/>
          <w:szCs w:val="22"/>
        </w:rPr>
        <w:t>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</w:t>
      </w:r>
      <w:r w:rsidR="00EF7BCB" w:rsidRPr="007C7340">
        <w:rPr>
          <w:rFonts w:asciiTheme="majorHAnsi" w:hAnsiTheme="majorHAnsi"/>
          <w:sz w:val="22"/>
          <w:szCs w:val="22"/>
        </w:rPr>
        <w:t xml:space="preserve">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6986B74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>§ 2</w:t>
      </w:r>
    </w:p>
    <w:p w14:paraId="605F1D00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br/>
        <w:t xml:space="preserve">z obowiązującymi przepisami, normami technicznymi, standardami, zasadami sztuki budowlanej,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lastRenderedPageBreak/>
        <w:t>z należytą starannością, etyką zawodową i przepisami przewidzianymi dla tego rodzaju robót oraz postanowieniami niniejszej umowy.</w:t>
      </w:r>
    </w:p>
    <w:p w14:paraId="3BE87D5D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11E35FF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oświadcza, że zobowiązuje się wykonać przedmiot umowy przede wszystkim własnymi siłami.</w:t>
      </w:r>
    </w:p>
    <w:p w14:paraId="18755EAB" w14:textId="77777777" w:rsidR="008415B2" w:rsidRDefault="008415B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9AB0995" w14:textId="633F8F9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3</w:t>
      </w:r>
    </w:p>
    <w:p w14:paraId="219B51DA" w14:textId="30F60AEA" w:rsidR="003E2952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r w:rsidRPr="000B2893">
        <w:rPr>
          <w:rFonts w:asciiTheme="majorHAnsi" w:hAnsiTheme="majorHAnsi"/>
          <w:color w:val="000000"/>
          <w:sz w:val="22"/>
          <w:szCs w:val="22"/>
        </w:rPr>
        <w:t xml:space="preserve">Wykonawca zobowiązuje się wykonać przedmiot umowy w terminie </w:t>
      </w:r>
      <w:r>
        <w:rPr>
          <w:rFonts w:asciiTheme="majorHAnsi" w:hAnsiTheme="majorHAnsi"/>
          <w:color w:val="000000"/>
          <w:sz w:val="22"/>
          <w:szCs w:val="22"/>
        </w:rPr>
        <w:t>9</w:t>
      </w:r>
      <w:r w:rsidRPr="000B2893">
        <w:rPr>
          <w:rFonts w:asciiTheme="majorHAnsi" w:hAnsiTheme="majorHAnsi"/>
          <w:color w:val="000000"/>
          <w:sz w:val="22"/>
          <w:szCs w:val="22"/>
        </w:rPr>
        <w:t xml:space="preserve">0 dni kalendarzowych, tj. do dnia ………. </w:t>
      </w:r>
    </w:p>
    <w:p w14:paraId="5E9FDEED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2E8A5C5A" w14:textId="409133F3" w:rsidR="00A75918" w:rsidRDefault="00A75918" w:rsidP="00A7591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4</w:t>
      </w:r>
    </w:p>
    <w:p w14:paraId="0D05C71C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1B42B8E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67F7AAC5" w14:textId="5796897E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2 jest podpisany przez Zamawiającego protokół odbioru bez zastrzeżeń.</w:t>
      </w:r>
    </w:p>
    <w:p w14:paraId="235F2CA6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1540910F" w14:textId="77777777" w:rsidR="00A75918" w:rsidRPr="006D3325" w:rsidRDefault="00A75918" w:rsidP="00A75918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69099B21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6A9E120F" w14:textId="77777777" w:rsidR="00C15C18" w:rsidRDefault="00A75918" w:rsidP="00A75918">
      <w:pPr>
        <w:spacing w:line="276" w:lineRule="auto"/>
        <w:ind w:left="4248" w:hanging="3822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>
        <w:rPr>
          <w:rFonts w:asciiTheme="majorHAnsi" w:hAnsiTheme="majorHAnsi"/>
          <w:color w:val="000000"/>
          <w:sz w:val="22"/>
          <w:szCs w:val="22"/>
        </w:rPr>
        <w:t xml:space="preserve"> (Podmiot2 w KSeF)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Wspólnota Mieszkaniowa </w:t>
      </w:r>
      <w:r w:rsidR="00C15C18">
        <w:rPr>
          <w:rFonts w:asciiTheme="majorHAnsi" w:hAnsiTheme="majorHAnsi"/>
          <w:color w:val="000000"/>
          <w:sz w:val="22"/>
          <w:szCs w:val="22"/>
        </w:rPr>
        <w:t>Dworcowa 19</w:t>
      </w:r>
    </w:p>
    <w:p w14:paraId="4AAD9DF4" w14:textId="4D27C754" w:rsidR="00A75918" w:rsidRDefault="00A75918" w:rsidP="00C15C18">
      <w:pPr>
        <w:spacing w:line="276" w:lineRule="auto"/>
        <w:ind w:left="4248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Lubawka, 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01917642" w14:textId="64C1AA3A" w:rsidR="00A75918" w:rsidRDefault="00A75918" w:rsidP="00A75918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</w:t>
      </w:r>
      <w:r w:rsidR="00C15C18" w:rsidRPr="00C15C18">
        <w:rPr>
          <w:rFonts w:asciiTheme="majorHAnsi" w:hAnsiTheme="majorHAnsi"/>
          <w:color w:val="000000"/>
          <w:sz w:val="22"/>
          <w:szCs w:val="22"/>
        </w:rPr>
        <w:t>6141585738</w:t>
      </w:r>
    </w:p>
    <w:p w14:paraId="12455B68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09D05EEE" w14:textId="77777777" w:rsidR="00A75918" w:rsidRPr="006D3325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19D68224" w14:textId="77777777" w:rsidR="00A75918" w:rsidRPr="006D3325" w:rsidRDefault="00A75918" w:rsidP="00A75918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554B62F6" w14:textId="77777777" w:rsidR="00A75918" w:rsidRPr="00264938" w:rsidRDefault="00A75918" w:rsidP="00A7591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>Strony zgodnie oświadczają, że od dnia wejścia w życie obowiązkowego KSeF wszelkie faktury będą wystawiane i przesyłane wyłącznie w formie ustrukturyzowanej (FA(3)) do Krajowego Systemu e-Faktur (KSeF).</w:t>
      </w:r>
    </w:p>
    <w:p w14:paraId="482066EF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Faktura ustrukturyzowana (e-faktura) – faktura ustrukturyzowana w formacie FA(3) przesłana do KSeF i opatrzona unikalnym numerem identyfikacyjnym KSeF (KSeF ID).</w:t>
      </w:r>
    </w:p>
    <w:p w14:paraId="1E19CA6C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KSeF i konieczności wystawienia faktury w trybie offline, Wystawca zobowiązuje się do przesłania jej do KSeF nie później niż w następnym dniu roboczym po ustaniu awarii, z zachowaniem wszystkich wymogów prawnych. </w:t>
      </w:r>
    </w:p>
    <w:p w14:paraId="5E7764C7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>Termin płatności wynagrodzenia rozpoczyna bieg od dnia prawidłowego wystawienia i doręczenia e-faktury w KSeF.</w:t>
      </w:r>
    </w:p>
    <w:p w14:paraId="25621471" w14:textId="77777777" w:rsidR="00A75918" w:rsidRPr="00E82AEF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>eśli zgodnie z powszechnie obowiązującymi przepisami objęcie Wykonawcy obowiązkiem korzystania z KSeF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88A75" w14:textId="3DA5D059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color w:val="000000" w:themeColor="text1"/>
          <w:sz w:val="22"/>
          <w:szCs w:val="22"/>
        </w:rPr>
        <w:t>5</w:t>
      </w:r>
    </w:p>
    <w:p w14:paraId="1E947450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Strony postanawiają, że z czynności odbioru zostanie sporządzony protokół zawierający wszelkie ustalenia dokonane w toku odbioru. Usterki lub wady stwierdzone w tym protokole powinny zostać przez Wykonawcę usunięte w terminie 7 dni. </w:t>
      </w:r>
    </w:p>
    <w:p w14:paraId="403ED151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lastRenderedPageBreak/>
        <w:t xml:space="preserve">Zgłoszenie gotowości do odbioru końcowego powinno nastąpić nie później niż w pierwszym dniu roboczym po terminie zakończenia robót wskazanym w § 3, a brak takiego zgłoszenia traktowany będzie jako nie wywiązanie się z ustalonego terminu. </w:t>
      </w:r>
    </w:p>
    <w:p w14:paraId="44F0E95E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Komisyjne odebranie robót nastąpi w ciągu 7 dni licząc od dnia zgłoszenia gotowości przez Wykonawcę.</w:t>
      </w:r>
    </w:p>
    <w:p w14:paraId="693585ED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Czynności odbioru końcowego robót będą przebiegały wg procedury opisanej poniżej. </w:t>
      </w:r>
    </w:p>
    <w:p w14:paraId="455FB994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zgłosi pisemnie Zamawiającemu gotowość do przeprowadzenia odbioru końcowego robót, w dacie określonej w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ust. 2 </w:t>
      </w:r>
    </w:p>
    <w:p w14:paraId="045F2C80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w toku czynności odbioru zostanie stwierdzone, że przedmiot zamówienia nie spełnia wymogów określonych w projekcie budowlanym lub niniejszej umowie, oraz/lub zawiera wady powodujące, że korzystanie z przedmiotu umowy nie będzie możliwe, Zamawiający może odmówić odbioru robót budowlanych.  </w:t>
      </w:r>
    </w:p>
    <w:p w14:paraId="523AD3C9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 toku czynności odbiorowych robót budowlanych Zamawiający stwierdzi wady nie wykluczające korzystania z przedmiotu umowy, wyznaczy Wykonawcy termin na ich usunięcie. W przypadku niedotrzymania terminu usunięcia wad, Zamawiający naliczy kary umowne</w:t>
      </w:r>
      <w:r w:rsidRPr="00AF072B">
        <w:rPr>
          <w:rFonts w:asciiTheme="majorHAnsi" w:hAnsiTheme="majorHAnsi"/>
          <w:color w:val="4F81BD" w:themeColor="accent1"/>
          <w:sz w:val="22"/>
          <w:szCs w:val="22"/>
        </w:rPr>
        <w:t xml:space="preserve">. </w:t>
      </w:r>
    </w:p>
    <w:p w14:paraId="35DBA315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Brak poprawnego wyniku czynności odbiorowych nie stanowi podstawy do przedłużenia terminu realizacji umowy. </w:t>
      </w:r>
    </w:p>
    <w:p w14:paraId="460C2708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B4245E8" w14:textId="565AC1F8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6</w:t>
      </w:r>
    </w:p>
    <w:p w14:paraId="1880B39E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udziela Zamawiającemu gwarancji na przedmiot umowy na okres </w:t>
      </w:r>
      <w:r>
        <w:rPr>
          <w:rFonts w:asciiTheme="majorHAnsi" w:hAnsiTheme="majorHAnsi"/>
          <w:sz w:val="22"/>
          <w:szCs w:val="22"/>
        </w:rPr>
        <w:t>60</w:t>
      </w:r>
      <w:r w:rsidRPr="00AF072B">
        <w:rPr>
          <w:rFonts w:asciiTheme="majorHAnsi" w:hAnsiTheme="majorHAnsi"/>
          <w:sz w:val="22"/>
          <w:szCs w:val="22"/>
        </w:rPr>
        <w:t xml:space="preserve"> miesięcy. </w:t>
      </w:r>
    </w:p>
    <w:p w14:paraId="1C77822D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AF072B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2FC9C0A8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Okres odpowiedzialności Wykonawcy wobec Zamawiającego z tytułu rękojmi za wady fizyczne oraz gwarancji rozpoczyna się z dniem dokonania odbioru przedmiotu umowy bez zastrzeżeń. </w:t>
      </w:r>
    </w:p>
    <w:p w14:paraId="69F0AB5F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50EB3A2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228717" w14:textId="369A765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7</w:t>
      </w:r>
    </w:p>
    <w:p w14:paraId="26A55B8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30B5A369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4ACAA9" w14:textId="3CFB0B54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8</w:t>
      </w:r>
    </w:p>
    <w:p w14:paraId="274D953B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6662B81F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743E663C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55457A18" w14:textId="77777777" w:rsidR="00E23C9F" w:rsidRDefault="00E23C9F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</w:t>
      </w:r>
      <w:r w:rsidR="003E2952" w:rsidRPr="00AF072B">
        <w:rPr>
          <w:rFonts w:asciiTheme="majorHAnsi" w:hAnsiTheme="majorHAnsi"/>
          <w:sz w:val="22"/>
          <w:szCs w:val="22"/>
        </w:rPr>
        <w:t>Wykonawca przerwał wykonywanie przedmiotu umowy przez okres 7 dni</w:t>
      </w:r>
      <w:r>
        <w:rPr>
          <w:rFonts w:asciiTheme="majorHAnsi" w:hAnsiTheme="majorHAnsi"/>
          <w:sz w:val="22"/>
          <w:szCs w:val="22"/>
        </w:rPr>
        <w:t>,</w:t>
      </w:r>
      <w:r w:rsidR="003E2952" w:rsidRPr="00AF072B">
        <w:rPr>
          <w:rFonts w:asciiTheme="majorHAnsi" w:hAnsiTheme="majorHAnsi"/>
          <w:sz w:val="22"/>
          <w:szCs w:val="22"/>
        </w:rPr>
        <w:t xml:space="preserve"> </w:t>
      </w:r>
    </w:p>
    <w:p w14:paraId="18E4F7FF" w14:textId="036859B0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Wykonawca nie wykonuje przedmiotu umowy zgodnie z umową i dokumentacją lub też nie należycie wykonuje swoje zobowiązania umowne.</w:t>
      </w:r>
    </w:p>
    <w:p w14:paraId="230AB034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6C168810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376ED176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667B41" w14:textId="3EB1FE1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9</w:t>
      </w:r>
    </w:p>
    <w:p w14:paraId="439328D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7F9334E5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 xml:space="preserve">Wykonawca zapłaci Zamawiającemu karę umowną: </w:t>
      </w:r>
    </w:p>
    <w:p w14:paraId="4D611F2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21F47BED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niewykonanie przedmiotu umowy w wyznaczonym terminie w wysokości 3% wynagrodzenia umownego za każdy dzień zwłoki,</w:t>
      </w:r>
    </w:p>
    <w:p w14:paraId="3B42F06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za </w:t>
      </w:r>
      <w:r w:rsidRPr="00AF072B">
        <w:rPr>
          <w:rFonts w:asciiTheme="majorHAnsi" w:hAnsiTheme="majorHAnsi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120CF623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 xml:space="preserve">Zamawiający zapłaci Wykonawcy karę umowną </w:t>
      </w:r>
      <w:r w:rsidRPr="00AF072B">
        <w:rPr>
          <w:rFonts w:asciiTheme="majorHAnsi" w:hAnsiTheme="majorHAnsi"/>
          <w:sz w:val="22"/>
          <w:szCs w:val="22"/>
        </w:rPr>
        <w:t>za odstąpienie od umowy z przyczyn zależnych od Zamawiającego w wysokości 25% wynagrodzenia umownego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 z zastrzeżeniem ust. 3. </w:t>
      </w:r>
    </w:p>
    <w:p w14:paraId="164B4CF9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61D49F08" w14:textId="77777777" w:rsidR="003E2952" w:rsidRDefault="003E2952" w:rsidP="003E2952">
      <w:pPr>
        <w:spacing w:line="276" w:lineRule="auto"/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14:paraId="34E5E70D" w14:textId="14EC83B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b/>
          <w:color w:val="000000"/>
          <w:sz w:val="22"/>
          <w:szCs w:val="22"/>
        </w:rPr>
        <w:t>§ 1</w:t>
      </w:r>
      <w:r w:rsidR="00A75918">
        <w:rPr>
          <w:rFonts w:asciiTheme="majorHAnsi" w:hAnsiTheme="majorHAnsi"/>
          <w:b/>
          <w:color w:val="000000"/>
          <w:sz w:val="22"/>
          <w:szCs w:val="22"/>
        </w:rPr>
        <w:t>0</w:t>
      </w:r>
    </w:p>
    <w:p w14:paraId="72DD9B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AB050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1919F165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134E6664" w14:textId="4F065871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1</w:t>
      </w:r>
    </w:p>
    <w:p w14:paraId="41BAD4B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377FF1E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2713C29" w14:textId="18910A2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2</w:t>
      </w:r>
    </w:p>
    <w:p w14:paraId="0D1DBEA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492894CA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4E0EE16" w14:textId="29FA43A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3</w:t>
      </w:r>
    </w:p>
    <w:p w14:paraId="341AA0A1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7C9103C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4AA11D" w14:textId="6223158A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4</w:t>
      </w:r>
    </w:p>
    <w:p w14:paraId="6413BBC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6418F214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0BC91A" w14:textId="135F089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5</w:t>
      </w:r>
    </w:p>
    <w:p w14:paraId="5B2EAA22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2841C354" w14:textId="77777777" w:rsidR="003E2952" w:rsidRDefault="003E2952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Załącznik nr 1 – oferta cenowa</w:t>
      </w:r>
    </w:p>
    <w:p w14:paraId="5F04F21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E2952" w:rsidRPr="00AF072B" w14:paraId="3F459D61" w14:textId="77777777" w:rsidTr="00C55B9F">
        <w:tc>
          <w:tcPr>
            <w:tcW w:w="5303" w:type="dxa"/>
          </w:tcPr>
          <w:p w14:paraId="5BC8F75C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7C6606F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6E5E43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523054F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6B8F80C9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B4C9E1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5A0152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8F1715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960C8B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046C069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 w:rsidP="008415B2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7" w15:restartNumberingAfterBreak="0">
    <w:nsid w:val="06D258E7"/>
    <w:multiLevelType w:val="multilevel"/>
    <w:tmpl w:val="06D258E7"/>
    <w:lvl w:ilvl="0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408C5"/>
    <w:multiLevelType w:val="multilevel"/>
    <w:tmpl w:val="62E408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7"/>
  </w:num>
  <w:num w:numId="3" w16cid:durableId="56634530">
    <w:abstractNumId w:val="5"/>
  </w:num>
  <w:num w:numId="4" w16cid:durableId="1586378007">
    <w:abstractNumId w:val="18"/>
  </w:num>
  <w:num w:numId="5" w16cid:durableId="62415335">
    <w:abstractNumId w:val="2"/>
  </w:num>
  <w:num w:numId="6" w16cid:durableId="1227030823">
    <w:abstractNumId w:val="3"/>
  </w:num>
  <w:num w:numId="7" w16cid:durableId="1619991314">
    <w:abstractNumId w:val="13"/>
  </w:num>
  <w:num w:numId="8" w16cid:durableId="922295523">
    <w:abstractNumId w:val="9"/>
  </w:num>
  <w:num w:numId="9" w16cid:durableId="1676766156">
    <w:abstractNumId w:val="14"/>
  </w:num>
  <w:num w:numId="10" w16cid:durableId="1622418638">
    <w:abstractNumId w:val="4"/>
  </w:num>
  <w:num w:numId="11" w16cid:durableId="826362828">
    <w:abstractNumId w:val="15"/>
  </w:num>
  <w:num w:numId="12" w16cid:durableId="270162737">
    <w:abstractNumId w:val="10"/>
  </w:num>
  <w:num w:numId="13" w16cid:durableId="787046153">
    <w:abstractNumId w:val="6"/>
  </w:num>
  <w:num w:numId="14" w16cid:durableId="1118453039">
    <w:abstractNumId w:val="8"/>
  </w:num>
  <w:num w:numId="15" w16cid:durableId="150752537">
    <w:abstractNumId w:val="11"/>
  </w:num>
  <w:num w:numId="16" w16cid:durableId="1428229344">
    <w:abstractNumId w:val="12"/>
  </w:num>
  <w:num w:numId="17" w16cid:durableId="309990145">
    <w:abstractNumId w:val="1"/>
  </w:num>
  <w:num w:numId="18" w16cid:durableId="1721050962">
    <w:abstractNumId w:val="16"/>
  </w:num>
  <w:num w:numId="19" w16cid:durableId="114670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31A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295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65DCA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40A14"/>
    <w:rsid w:val="008415B2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395"/>
    <w:rsid w:val="00964EC9"/>
    <w:rsid w:val="00967415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75918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C648A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64E9"/>
    <w:rsid w:val="00C06C5B"/>
    <w:rsid w:val="00C07202"/>
    <w:rsid w:val="00C10E8C"/>
    <w:rsid w:val="00C125E5"/>
    <w:rsid w:val="00C12850"/>
    <w:rsid w:val="00C132C8"/>
    <w:rsid w:val="00C14475"/>
    <w:rsid w:val="00C15C18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E058E2"/>
    <w:rsid w:val="00E104FD"/>
    <w:rsid w:val="00E1287B"/>
    <w:rsid w:val="00E12A8E"/>
    <w:rsid w:val="00E168D5"/>
    <w:rsid w:val="00E215C8"/>
    <w:rsid w:val="00E22A3E"/>
    <w:rsid w:val="00E23C9F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1412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224</cp:revision>
  <cp:lastPrinted>2019-02-14T08:39:00Z</cp:lastPrinted>
  <dcterms:created xsi:type="dcterms:W3CDTF">2019-02-11T19:01:00Z</dcterms:created>
  <dcterms:modified xsi:type="dcterms:W3CDTF">2026-04-03T09:05:00Z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